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27E" w:rsidRPr="00B3127E" w:rsidRDefault="00B3127E" w:rsidP="00B3127E">
      <w:pPr>
        <w:jc w:val="center"/>
        <w:rPr>
          <w:b/>
        </w:rPr>
      </w:pPr>
      <w:r w:rsidRPr="00B3127E">
        <w:rPr>
          <w:b/>
        </w:rPr>
        <w:t>Letter</w:t>
      </w:r>
      <w:bookmarkStart w:id="0" w:name="_GoBack"/>
      <w:bookmarkEnd w:id="0"/>
      <w:r w:rsidRPr="00B3127E">
        <w:rPr>
          <w:b/>
        </w:rPr>
        <w:t xml:space="preserve"> </w:t>
      </w:r>
      <w:r w:rsidR="002F681F">
        <w:rPr>
          <w:b/>
        </w:rPr>
        <w:t>Concept</w:t>
      </w:r>
      <w:r>
        <w:rPr>
          <w:b/>
        </w:rPr>
        <w:t xml:space="preserve"> for Group D: Repair Code</w:t>
      </w:r>
    </w:p>
    <w:p w:rsidR="00B3127E" w:rsidRDefault="00B3127E" w:rsidP="00B3127E"/>
    <w:p w:rsidR="00B3127E" w:rsidRDefault="00B3127E" w:rsidP="00B3127E">
      <w:pPr>
        <w:ind w:left="5328" w:hanging="1008"/>
      </w:pPr>
      <w:r>
        <w:t>Subject:</w:t>
      </w:r>
      <w:r>
        <w:tab/>
        <w:t>Support for Provisions that Reference ACI 562</w:t>
      </w:r>
    </w:p>
    <w:p w:rsidR="00B3127E" w:rsidRDefault="00B3127E" w:rsidP="00B3127E"/>
    <w:p w:rsidR="00B3127E" w:rsidRPr="00B3127E" w:rsidRDefault="00B3127E" w:rsidP="00B3127E">
      <w:r w:rsidRPr="00B3127E">
        <w:t>To Whom It May Concern:</w:t>
      </w:r>
    </w:p>
    <w:p w:rsidR="00B3127E" w:rsidRDefault="00B3127E" w:rsidP="00B3127E"/>
    <w:p w:rsidR="00B3127E" w:rsidRPr="002F681F" w:rsidRDefault="00B3127E" w:rsidP="00B3127E">
      <w:pPr>
        <w:rPr>
          <w:color w:val="FF0000"/>
        </w:rPr>
      </w:pPr>
      <w:r w:rsidRPr="002F681F">
        <w:rPr>
          <w:color w:val="FF0000"/>
        </w:rPr>
        <w:t>[Opening Paragraph – Identify intent]</w:t>
      </w:r>
    </w:p>
    <w:p w:rsidR="00B3127E" w:rsidRDefault="00B3127E" w:rsidP="00B3127E">
      <w:r>
        <w:t xml:space="preserve">This letter is to recommend approval of adoption by reference of ACI 562 </w:t>
      </w:r>
      <w:r w:rsidRPr="00B3127E">
        <w:rPr>
          <w:i/>
        </w:rPr>
        <w:t>Code Requirements for Assessment, Repair, and Rehabilitation of Existing Concrete Structures</w:t>
      </w:r>
      <w:r w:rsidRPr="00B3127E">
        <w:t xml:space="preserve"> </w:t>
      </w:r>
      <w:r>
        <w:t xml:space="preserve">in the </w:t>
      </w:r>
      <w:r w:rsidRPr="00B3127E">
        <w:rPr>
          <w:i/>
        </w:rPr>
        <w:t xml:space="preserve">International </w:t>
      </w:r>
      <w:r>
        <w:rPr>
          <w:i/>
        </w:rPr>
        <w:t xml:space="preserve">Existing </w:t>
      </w:r>
      <w:r w:rsidRPr="00B3127E">
        <w:rPr>
          <w:i/>
        </w:rPr>
        <w:t>Building Code</w:t>
      </w:r>
      <w:r>
        <w:t xml:space="preserve"> as presented in the code change proposal submitted by the American Concrete Institute. </w:t>
      </w:r>
    </w:p>
    <w:p w:rsidR="00B3127E" w:rsidRDefault="00B3127E" w:rsidP="00B3127E"/>
    <w:p w:rsidR="00B3127E" w:rsidRPr="002F681F" w:rsidRDefault="00B3127E" w:rsidP="00B3127E">
      <w:pPr>
        <w:rPr>
          <w:color w:val="FF0000"/>
        </w:rPr>
      </w:pPr>
      <w:r w:rsidRPr="002F681F">
        <w:rPr>
          <w:color w:val="FF0000"/>
        </w:rPr>
        <w:t xml:space="preserve">[Identify </w:t>
      </w:r>
      <w:r w:rsidR="002F681F">
        <w:rPr>
          <w:color w:val="FF0000"/>
        </w:rPr>
        <w:t>y</w:t>
      </w:r>
      <w:r w:rsidRPr="002F681F">
        <w:rPr>
          <w:color w:val="FF0000"/>
        </w:rPr>
        <w:t>our firm or organization]</w:t>
      </w:r>
    </w:p>
    <w:p w:rsidR="00B3127E" w:rsidRDefault="00B3127E" w:rsidP="00B3127E">
      <w:r>
        <w:t xml:space="preserve">The XYX Association represents x number of individuals or entities involved in in concrete [design, construction, repair, etc.] </w:t>
      </w:r>
      <w:r w:rsidR="002F681F">
        <w:t>or…</w:t>
      </w:r>
    </w:p>
    <w:p w:rsidR="00B3127E" w:rsidRDefault="00B3127E" w:rsidP="00B3127E">
      <w:r>
        <w:t>Our firm does [design, construction, etc.] for concrete buildings.  The volume of work ranges between [dollars] or [square feet] annually and our work is being performed [nationally, list of states, etc.]</w:t>
      </w:r>
    </w:p>
    <w:p w:rsidR="00B3127E" w:rsidRDefault="00B3127E" w:rsidP="00B3127E"/>
    <w:p w:rsidR="00B3127E" w:rsidRPr="002F681F" w:rsidRDefault="00B3127E" w:rsidP="00B3127E">
      <w:pPr>
        <w:rPr>
          <w:color w:val="FF0000"/>
        </w:rPr>
      </w:pPr>
      <w:r w:rsidRPr="002F681F">
        <w:rPr>
          <w:color w:val="FF0000"/>
        </w:rPr>
        <w:t>[State the problem and the need for change]</w:t>
      </w:r>
    </w:p>
    <w:p w:rsidR="00B3127E" w:rsidRDefault="00B3127E" w:rsidP="00B3127E">
      <w:r>
        <w:t xml:space="preserve">We find that it is increasingly more important to add additional minimum requirements for evaluation, repair, and rehabilitation of structural concrete in existing buildings undergoing </w:t>
      </w:r>
      <w:r w:rsidR="005B12B9">
        <w:t>alternations, additions, renovations, or changes in occupancy.  The additional requirements provided in ACI 562 improve the clarity of expectations by owners, designers, contractors, officials, material providers, and other relevant parties regarding repairs and rehabilitation of structural concrete.</w:t>
      </w:r>
    </w:p>
    <w:p w:rsidR="00B3127E" w:rsidRDefault="00B3127E" w:rsidP="00B3127E"/>
    <w:p w:rsidR="00B3127E" w:rsidRPr="002F681F" w:rsidRDefault="00B3127E" w:rsidP="00B3127E">
      <w:pPr>
        <w:rPr>
          <w:color w:val="FF0000"/>
        </w:rPr>
      </w:pPr>
      <w:r w:rsidRPr="002F681F">
        <w:rPr>
          <w:color w:val="FF0000"/>
        </w:rPr>
        <w:t>[Add comments related t</w:t>
      </w:r>
      <w:r w:rsidR="002F681F">
        <w:rPr>
          <w:color w:val="FF0000"/>
        </w:rPr>
        <w:t>o cost reductions</w:t>
      </w:r>
      <w:r w:rsidRPr="002F681F">
        <w:rPr>
          <w:color w:val="FF0000"/>
        </w:rPr>
        <w:t>]</w:t>
      </w:r>
    </w:p>
    <w:p w:rsidR="00B3127E" w:rsidRDefault="005B12B9" w:rsidP="00B3127E">
      <w:r>
        <w:t xml:space="preserve">Helping to assure that delivery of products and services are consistent with the expectations of all parties involved saves costs associated with </w:t>
      </w:r>
      <w:r w:rsidR="00B3127E">
        <w:t>unnecessary direct costs and indirect costs associated with due to construction delays</w:t>
      </w:r>
      <w:r>
        <w:t xml:space="preserve"> when there are discrepancies in the various expectations</w:t>
      </w:r>
      <w:r w:rsidR="00B3127E">
        <w:t xml:space="preserve">.  [Elaborate and cite examples if possible.]  </w:t>
      </w:r>
    </w:p>
    <w:p w:rsidR="00B3127E" w:rsidRDefault="00B3127E" w:rsidP="00B3127E"/>
    <w:p w:rsidR="005B12B9" w:rsidRDefault="005B12B9" w:rsidP="00B3127E">
      <w:r>
        <w:t xml:space="preserve">Most importantly, the use of ACI 562 provides an increased level of anticipated outcome associated with repairs and rehabilitation regarding the ability to satisfy the intent of the code and provides information that can facilitate the efforts of officials involved in the project. </w:t>
      </w:r>
    </w:p>
    <w:p w:rsidR="005B12B9" w:rsidRDefault="005B12B9" w:rsidP="00B3127E"/>
    <w:p w:rsidR="00CE5013" w:rsidRDefault="00CE5013" w:rsidP="00B3127E">
      <w:r>
        <w:t xml:space="preserve">Jurisdictions </w:t>
      </w:r>
      <w:r w:rsidR="005B12B9">
        <w:t xml:space="preserve">are adopting ACI 562, even where the </w:t>
      </w:r>
      <w:r w:rsidR="005B12B9" w:rsidRPr="005B12B9">
        <w:rPr>
          <w:i/>
        </w:rPr>
        <w:t>International Existing Building Code</w:t>
      </w:r>
      <w:r w:rsidR="005B12B9">
        <w:t xml:space="preserve"> </w:t>
      </w:r>
      <w:r>
        <w:t xml:space="preserve">(IEBC) </w:t>
      </w:r>
      <w:r w:rsidR="005B12B9">
        <w:t>is not adopted.</w:t>
      </w:r>
      <w:r>
        <w:t xml:space="preserve">  As a model, the IEBC should include ACI 562 to provide the associated benefits to the public and all parties involved in the project.  As with any code requirements included in model codes, authorities having jurisdictions, through modifications to the model codes may exclude the provisions if determined inappropriate for their jurisdiction.  </w:t>
      </w:r>
    </w:p>
    <w:p w:rsidR="005B12B9" w:rsidRDefault="00CE5013" w:rsidP="00B3127E">
      <w:r>
        <w:t>Further, alternative means and methods remains an option where the parties involved want to deviate from the requirements of the code which would include ACI 562 as a reference.</w:t>
      </w:r>
    </w:p>
    <w:p w:rsidR="005B12B9" w:rsidRDefault="005B12B9" w:rsidP="00B3127E"/>
    <w:p w:rsidR="00B3127E" w:rsidRDefault="00B3127E" w:rsidP="00B3127E">
      <w:r>
        <w:t>We have reviewed the code change proposal being submitted by ACI and have requested that ACI include this letter as a portion of their reason statement to demonstrate support for the code change proposal and recommend approval as submitted during the ICC Committee Action Hearings being held April 28 – May 8, 2019 in Albuquerque, NM.</w:t>
      </w:r>
    </w:p>
    <w:p w:rsidR="00B3127E" w:rsidRDefault="00B3127E" w:rsidP="00B3127E"/>
    <w:p w:rsidR="00B3127E" w:rsidRDefault="00B3127E" w:rsidP="00B3127E">
      <w:r>
        <w:t>Thank you in advance for your consideration of this recommendation.</w:t>
      </w:r>
    </w:p>
    <w:p w:rsidR="00B3127E" w:rsidRDefault="00B3127E" w:rsidP="00B3127E"/>
    <w:p w:rsidR="00B3127E" w:rsidRPr="00BA16E2" w:rsidRDefault="00B3127E" w:rsidP="00B3127E">
      <w:r>
        <w:t>Sincerely,</w:t>
      </w:r>
    </w:p>
    <w:sectPr w:rsidR="00B3127E" w:rsidRPr="00BA16E2" w:rsidSect="00E577F9">
      <w:pgSz w:w="12240" w:h="15840"/>
      <w:pgMar w:top="1008" w:right="1008" w:bottom="720" w:left="1008" w:header="0" w:footer="706"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05E88"/>
    <w:multiLevelType w:val="hybridMultilevel"/>
    <w:tmpl w:val="A926884E"/>
    <w:lvl w:ilvl="0" w:tplc="04090011">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0F67F9"/>
    <w:multiLevelType w:val="hybridMultilevel"/>
    <w:tmpl w:val="DB0E55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32"/>
  <w:drawingGridHorizontalSpacing w:val="110"/>
  <w:drawingGridVerticalSpacing w:val="299"/>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F93"/>
    <w:rsid w:val="00032B70"/>
    <w:rsid w:val="00041105"/>
    <w:rsid w:val="00092842"/>
    <w:rsid w:val="00094D5A"/>
    <w:rsid w:val="00181CA5"/>
    <w:rsid w:val="002F681F"/>
    <w:rsid w:val="00321265"/>
    <w:rsid w:val="00367F93"/>
    <w:rsid w:val="003C1A79"/>
    <w:rsid w:val="003D626A"/>
    <w:rsid w:val="003E207F"/>
    <w:rsid w:val="003F4DC4"/>
    <w:rsid w:val="004412E4"/>
    <w:rsid w:val="00455757"/>
    <w:rsid w:val="00491001"/>
    <w:rsid w:val="005B12B9"/>
    <w:rsid w:val="005B4A51"/>
    <w:rsid w:val="006D1155"/>
    <w:rsid w:val="00702EE3"/>
    <w:rsid w:val="00810D0B"/>
    <w:rsid w:val="008E77BC"/>
    <w:rsid w:val="008F6832"/>
    <w:rsid w:val="00976799"/>
    <w:rsid w:val="009D0C74"/>
    <w:rsid w:val="00A053CD"/>
    <w:rsid w:val="00A56CF8"/>
    <w:rsid w:val="00AE160D"/>
    <w:rsid w:val="00B3127E"/>
    <w:rsid w:val="00B346F8"/>
    <w:rsid w:val="00BA16E2"/>
    <w:rsid w:val="00BC4332"/>
    <w:rsid w:val="00BD7508"/>
    <w:rsid w:val="00CE5013"/>
    <w:rsid w:val="00D348FF"/>
    <w:rsid w:val="00DC4BF2"/>
    <w:rsid w:val="00DD3AA9"/>
    <w:rsid w:val="00E317BF"/>
    <w:rsid w:val="00E55D10"/>
    <w:rsid w:val="00E577F9"/>
    <w:rsid w:val="00E923D1"/>
    <w:rsid w:val="00F90C4C"/>
    <w:rsid w:val="00FA5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5650A"/>
  <w15:chartTrackingRefBased/>
  <w15:docId w15:val="{8B95099D-A111-465A-A3EC-955A6316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F93"/>
    <w:pPr>
      <w:ind w:left="720"/>
      <w:contextualSpacing/>
    </w:pPr>
  </w:style>
  <w:style w:type="character" w:styleId="Hyperlink">
    <w:name w:val="Hyperlink"/>
    <w:basedOn w:val="DefaultParagraphFont"/>
    <w:uiPriority w:val="99"/>
    <w:unhideWhenUsed/>
    <w:rsid w:val="00367F93"/>
    <w:rPr>
      <w:color w:val="0563C1" w:themeColor="hyperlink"/>
      <w:u w:val="single"/>
    </w:rPr>
  </w:style>
  <w:style w:type="character" w:styleId="UnresolvedMention">
    <w:name w:val="Unresolved Mention"/>
    <w:basedOn w:val="DefaultParagraphFont"/>
    <w:uiPriority w:val="99"/>
    <w:semiHidden/>
    <w:unhideWhenUsed/>
    <w:rsid w:val="00367F93"/>
    <w:rPr>
      <w:color w:val="808080"/>
      <w:shd w:val="clear" w:color="auto" w:fill="E6E6E6"/>
    </w:rPr>
  </w:style>
  <w:style w:type="table" w:styleId="TableGrid">
    <w:name w:val="Table Grid"/>
    <w:basedOn w:val="TableNormal"/>
    <w:uiPriority w:val="39"/>
    <w:rsid w:val="00E317B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Szoke</dc:creator>
  <cp:keywords/>
  <dc:description/>
  <cp:lastModifiedBy>Steve Szoke</cp:lastModifiedBy>
  <cp:revision>3</cp:revision>
  <dcterms:created xsi:type="dcterms:W3CDTF">2018-09-26T21:01:00Z</dcterms:created>
  <dcterms:modified xsi:type="dcterms:W3CDTF">2018-09-26T21:02:00Z</dcterms:modified>
</cp:coreProperties>
</file>