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D2" w:rsidRDefault="00CB7BD2" w:rsidP="0019097D">
      <w:pPr>
        <w:pStyle w:val="Heading5"/>
      </w:pPr>
      <w:bookmarkStart w:id="0" w:name="_GoBack"/>
      <w:bookmarkEnd w:id="0"/>
    </w:p>
    <w:p w:rsidR="0019097D" w:rsidRDefault="0019097D" w:rsidP="0019097D">
      <w:pPr>
        <w:pStyle w:val="Heading5"/>
      </w:pPr>
      <w:r>
        <w:t>AWARDS CRITERIA</w:t>
      </w:r>
    </w:p>
    <w:p w:rsidR="0019097D" w:rsidRDefault="0019097D" w:rsidP="0019097D"/>
    <w:p w:rsidR="0019097D" w:rsidRPr="004E5B81" w:rsidRDefault="0019097D" w:rsidP="0019097D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080"/>
          <w:tab w:val="left" w:pos="2160"/>
        </w:tabs>
        <w:jc w:val="both"/>
        <w:rPr>
          <w:rFonts w:ascii="Arial" w:hAnsi="Arial" w:cs="Arial"/>
          <w:b/>
          <w:color w:val="000000"/>
          <w:sz w:val="20"/>
        </w:rPr>
      </w:pPr>
      <w:r w:rsidRPr="004E5B81">
        <w:rPr>
          <w:rFonts w:ascii="Arial" w:hAnsi="Arial" w:cs="Arial"/>
          <w:b/>
          <w:color w:val="000000"/>
          <w:sz w:val="20"/>
        </w:rPr>
        <w:t>Wason Medal for Most Meritorious Paper</w:t>
      </w:r>
    </w:p>
    <w:p w:rsidR="0019097D" w:rsidRPr="004E5B81" w:rsidRDefault="0019097D" w:rsidP="0019097D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080"/>
          <w:tab w:val="left" w:pos="2160"/>
        </w:tabs>
        <w:jc w:val="both"/>
        <w:rPr>
          <w:rFonts w:ascii="Arial" w:hAnsi="Arial" w:cs="Arial"/>
          <w:color w:val="000000"/>
          <w:sz w:val="20"/>
        </w:rPr>
      </w:pPr>
    </w:p>
    <w:p w:rsidR="0019097D" w:rsidRPr="004E5B81" w:rsidRDefault="0019097D" w:rsidP="0019097D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080"/>
          <w:tab w:val="left" w:pos="2160"/>
        </w:tabs>
        <w:jc w:val="both"/>
        <w:rPr>
          <w:rFonts w:ascii="Arial" w:hAnsi="Arial" w:cs="Arial"/>
          <w:color w:val="000000"/>
          <w:sz w:val="20"/>
        </w:rPr>
      </w:pPr>
      <w:r w:rsidRPr="004E5B81">
        <w:rPr>
          <w:rFonts w:ascii="Arial" w:hAnsi="Arial" w:cs="Arial"/>
          <w:color w:val="000000"/>
          <w:sz w:val="20"/>
          <w:u w:val="single"/>
        </w:rPr>
        <w:t>Criteria:</w:t>
      </w:r>
      <w:r>
        <w:rPr>
          <w:rFonts w:ascii="Arial" w:hAnsi="Arial" w:cs="Arial"/>
          <w:color w:val="000000"/>
          <w:sz w:val="20"/>
        </w:rPr>
        <w:t xml:space="preserve"> </w:t>
      </w:r>
      <w:r w:rsidRPr="004E5B81">
        <w:rPr>
          <w:rFonts w:ascii="Arial" w:hAnsi="Arial" w:cs="Arial"/>
          <w:color w:val="000000"/>
          <w:sz w:val="20"/>
        </w:rPr>
        <w:t>The Wason Medal for Most Meritorious Paper honors the most meritorious paper published by ACI.</w:t>
      </w:r>
    </w:p>
    <w:p w:rsidR="0019097D" w:rsidRPr="004E5B81" w:rsidRDefault="0019097D" w:rsidP="0019097D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720"/>
          <w:tab w:val="left" w:pos="2160"/>
        </w:tabs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4E5B81">
        <w:rPr>
          <w:rFonts w:ascii="Arial" w:hAnsi="Arial" w:cs="Arial"/>
          <w:color w:val="000000"/>
          <w:sz w:val="20"/>
          <w:szCs w:val="20"/>
          <w:u w:val="single"/>
        </w:rPr>
        <w:t>Institute Membership</w:t>
      </w:r>
      <w:r w:rsidRPr="004E5B81">
        <w:rPr>
          <w:rFonts w:ascii="Arial" w:hAnsi="Arial" w:cs="Arial"/>
          <w:color w:val="000000"/>
          <w:sz w:val="20"/>
          <w:szCs w:val="20"/>
        </w:rPr>
        <w:t>: Not required</w:t>
      </w:r>
    </w:p>
    <w:p w:rsidR="0019097D" w:rsidRPr="004E5B81" w:rsidRDefault="0019097D" w:rsidP="0019097D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720"/>
          <w:tab w:val="left" w:pos="2160"/>
        </w:tabs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4E5B81">
        <w:rPr>
          <w:rFonts w:ascii="Arial" w:hAnsi="Arial" w:cs="Arial"/>
          <w:color w:val="000000"/>
          <w:sz w:val="20"/>
          <w:szCs w:val="20"/>
          <w:u w:val="single"/>
        </w:rPr>
        <w:t>Peer Reviewed</w:t>
      </w:r>
      <w:r w:rsidRPr="004E5B81">
        <w:rPr>
          <w:rFonts w:ascii="Arial" w:hAnsi="Arial" w:cs="Arial"/>
          <w:color w:val="000000"/>
          <w:sz w:val="20"/>
          <w:szCs w:val="20"/>
        </w:rPr>
        <w:t>: Not required</w:t>
      </w:r>
    </w:p>
    <w:p w:rsidR="0019097D" w:rsidRPr="004E5B81" w:rsidRDefault="0019097D" w:rsidP="0019097D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720"/>
          <w:tab w:val="left" w:pos="2160"/>
        </w:tabs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4E5B81">
        <w:rPr>
          <w:rFonts w:ascii="Arial" w:hAnsi="Arial" w:cs="Arial"/>
          <w:color w:val="000000"/>
          <w:sz w:val="20"/>
          <w:szCs w:val="20"/>
          <w:u w:val="single"/>
        </w:rPr>
        <w:t>Frequency</w:t>
      </w:r>
      <w:r w:rsidRPr="004E5B81"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E5B81">
        <w:rPr>
          <w:rFonts w:ascii="Arial" w:hAnsi="Arial" w:cs="Arial"/>
          <w:color w:val="000000"/>
          <w:sz w:val="20"/>
          <w:szCs w:val="20"/>
        </w:rPr>
        <w:t>nnually</w:t>
      </w:r>
    </w:p>
    <w:p w:rsidR="0019097D" w:rsidRPr="004E5B81" w:rsidRDefault="0019097D" w:rsidP="0019097D"/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pStyle w:val="Heading5"/>
      </w:pPr>
      <w:r w:rsidRPr="00CB7BD2">
        <w:t>Wason Medal for Materials Research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Criteria</w:t>
      </w:r>
      <w:r>
        <w:rPr>
          <w:rFonts w:ascii="Arial" w:hAnsi="Arial" w:cs="Arial"/>
          <w:bCs/>
          <w:color w:val="000000"/>
          <w:sz w:val="20"/>
        </w:rPr>
        <w:t>:</w:t>
      </w:r>
      <w:r>
        <w:rPr>
          <w:rFonts w:ascii="Arial" w:hAnsi="Arial" w:cs="Arial"/>
          <w:bCs/>
          <w:color w:val="000000"/>
          <w:sz w:val="20"/>
        </w:rPr>
        <w:tab/>
        <w:t>The Wason Medal for Materials Research honors a paper that presents either original research work on concrete materials and their uses or a discovery that advances the state of knowledge of materials used in the construction industry.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Institute Membership</w:t>
      </w:r>
      <w:r>
        <w:rPr>
          <w:rFonts w:ascii="Arial" w:hAnsi="Arial" w:cs="Arial"/>
          <w:bCs/>
          <w:color w:val="000000"/>
          <w:sz w:val="20"/>
        </w:rPr>
        <w:t xml:space="preserve">:  </w:t>
      </w:r>
      <w:r w:rsidRPr="004E5B81">
        <w:rPr>
          <w:rFonts w:ascii="Arial" w:hAnsi="Arial" w:cs="Arial"/>
          <w:color w:val="000000"/>
          <w:sz w:val="20"/>
          <w:szCs w:val="20"/>
        </w:rPr>
        <w:t>Not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Peer Reviewed</w:t>
      </w:r>
      <w:r>
        <w:rPr>
          <w:rFonts w:ascii="Arial" w:hAnsi="Arial" w:cs="Arial"/>
          <w:bCs/>
          <w:color w:val="000000"/>
          <w:sz w:val="20"/>
        </w:rPr>
        <w:t>: 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Frequency</w:t>
      </w:r>
      <w:r>
        <w:rPr>
          <w:rFonts w:ascii="Arial" w:hAnsi="Arial" w:cs="Arial"/>
          <w:bCs/>
          <w:color w:val="000000"/>
          <w:sz w:val="20"/>
        </w:rPr>
        <w:t>:  May be awarded annually, but not necessarily.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pStyle w:val="Heading5"/>
      </w:pPr>
      <w:smartTag w:uri="urn:schemas-microsoft-com:office:smarttags" w:element="City">
        <w:smartTag w:uri="urn:schemas-microsoft-com:office:smarttags" w:element="place">
          <w:r w:rsidRPr="00CB7BD2">
            <w:t>Chester</w:t>
          </w:r>
        </w:smartTag>
      </w:smartTag>
      <w:r w:rsidRPr="00CB7BD2">
        <w:t xml:space="preserve"> Paul </w:t>
      </w:r>
      <w:proofErr w:type="spellStart"/>
      <w:r w:rsidRPr="00CB7BD2">
        <w:t>Siess</w:t>
      </w:r>
      <w:proofErr w:type="spellEnd"/>
      <w:r w:rsidRPr="00CB7BD2">
        <w:t xml:space="preserve"> Award for Excellence in Structural Research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Criteria</w:t>
      </w:r>
      <w:r>
        <w:rPr>
          <w:rFonts w:ascii="Arial" w:hAnsi="Arial" w:cs="Arial"/>
          <w:bCs/>
          <w:color w:val="000000"/>
          <w:sz w:val="20"/>
        </w:rPr>
        <w:t>:</w:t>
      </w:r>
      <w:r>
        <w:rPr>
          <w:rFonts w:ascii="Arial" w:hAnsi="Arial" w:cs="Arial"/>
          <w:bCs/>
          <w:color w:val="000000"/>
          <w:sz w:val="20"/>
        </w:rPr>
        <w:tab/>
        <w:t xml:space="preserve">The Chester Paul </w:t>
      </w:r>
      <w:proofErr w:type="spellStart"/>
      <w:r>
        <w:rPr>
          <w:rFonts w:ascii="Arial" w:hAnsi="Arial" w:cs="Arial"/>
          <w:bCs/>
          <w:color w:val="000000"/>
          <w:sz w:val="20"/>
        </w:rPr>
        <w:t>Siess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Award for Excellence in Structural Research honors a paper that describes a notable achievement in experimental or analytical research </w:t>
      </w:r>
      <w:r w:rsidRPr="004E5B81">
        <w:rPr>
          <w:rFonts w:ascii="Arial" w:hAnsi="Arial" w:cs="Arial"/>
          <w:bCs/>
          <w:color w:val="000000"/>
          <w:sz w:val="20"/>
        </w:rPr>
        <w:t>that advances the theory or practice of</w:t>
      </w:r>
      <w:r>
        <w:rPr>
          <w:rFonts w:ascii="Arial" w:hAnsi="Arial" w:cs="Arial"/>
          <w:bCs/>
          <w:color w:val="000000"/>
          <w:sz w:val="20"/>
        </w:rPr>
        <w:t xml:space="preserve"> structural engineering and, most importantly, recommends how the research can be applied to design.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Institute Membership</w:t>
      </w:r>
      <w:r>
        <w:rPr>
          <w:rFonts w:ascii="Arial" w:hAnsi="Arial" w:cs="Arial"/>
          <w:bCs/>
          <w:color w:val="000000"/>
          <w:sz w:val="20"/>
        </w:rPr>
        <w:t xml:space="preserve">:  </w:t>
      </w:r>
      <w:r w:rsidRPr="004E5B81">
        <w:rPr>
          <w:rFonts w:ascii="Arial" w:hAnsi="Arial" w:cs="Arial"/>
          <w:color w:val="000000"/>
          <w:sz w:val="20"/>
          <w:szCs w:val="20"/>
        </w:rPr>
        <w:t>Not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Peer Reviewed</w:t>
      </w:r>
      <w:r>
        <w:rPr>
          <w:rFonts w:ascii="Arial" w:hAnsi="Arial" w:cs="Arial"/>
          <w:bCs/>
          <w:color w:val="000000"/>
          <w:sz w:val="20"/>
        </w:rPr>
        <w:t>: 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Frequency</w:t>
      </w:r>
      <w:r>
        <w:rPr>
          <w:rFonts w:ascii="Arial" w:hAnsi="Arial" w:cs="Arial"/>
          <w:bCs/>
          <w:color w:val="000000"/>
          <w:sz w:val="20"/>
        </w:rPr>
        <w:t>:  Annually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pStyle w:val="Heading5"/>
      </w:pPr>
      <w:r w:rsidRPr="00CB7BD2">
        <w:t>ACI Design Award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Criteria</w:t>
      </w:r>
      <w:r>
        <w:rPr>
          <w:rFonts w:ascii="Arial" w:hAnsi="Arial" w:cs="Arial"/>
          <w:bCs/>
          <w:color w:val="000000"/>
          <w:sz w:val="20"/>
        </w:rPr>
        <w:t>:</w:t>
      </w:r>
      <w:r>
        <w:rPr>
          <w:rFonts w:ascii="Arial" w:hAnsi="Arial" w:cs="Arial"/>
          <w:bCs/>
          <w:color w:val="000000"/>
          <w:sz w:val="20"/>
        </w:rPr>
        <w:tab/>
        <w:t xml:space="preserve">The ACI Design Award honors a paper that describes advanced concepts and techniques applied to specific design project. It is awarded to the author </w:t>
      </w:r>
      <w:r w:rsidRPr="004E5B81">
        <w:rPr>
          <w:rFonts w:ascii="Arial" w:hAnsi="Arial" w:cs="Arial"/>
          <w:bCs/>
          <w:color w:val="000000"/>
          <w:sz w:val="20"/>
        </w:rPr>
        <w:t>or co-authors</w:t>
      </w:r>
      <w:r>
        <w:rPr>
          <w:rFonts w:ascii="Arial" w:hAnsi="Arial" w:cs="Arial"/>
          <w:bCs/>
          <w:color w:val="000000"/>
          <w:sz w:val="20"/>
        </w:rPr>
        <w:t xml:space="preserve"> of the paper and to the engineer or engineering firm responsible for the design.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Institute Membership</w:t>
      </w:r>
      <w:r>
        <w:rPr>
          <w:rFonts w:ascii="Arial" w:hAnsi="Arial" w:cs="Arial"/>
          <w:bCs/>
          <w:color w:val="000000"/>
          <w:sz w:val="20"/>
        </w:rPr>
        <w:t>:  Not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Peer Reviewed</w:t>
      </w:r>
      <w:r>
        <w:rPr>
          <w:rFonts w:ascii="Arial" w:hAnsi="Arial" w:cs="Arial"/>
          <w:bCs/>
          <w:color w:val="000000"/>
          <w:sz w:val="20"/>
        </w:rPr>
        <w:t>:  Not required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Frequency</w:t>
      </w:r>
      <w:r>
        <w:rPr>
          <w:rFonts w:ascii="Arial" w:hAnsi="Arial" w:cs="Arial"/>
          <w:bCs/>
          <w:color w:val="000000"/>
          <w:sz w:val="20"/>
        </w:rPr>
        <w:t>:  May be awarded annually, but not necessarily.</w:t>
      </w: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DB46EC" w:rsidRDefault="00DB46EC" w:rsidP="00DB46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19097D" w:rsidRDefault="0019097D" w:rsidP="0019097D">
      <w:pPr>
        <w:pStyle w:val="Heading5"/>
      </w:pPr>
      <w:r w:rsidRPr="00CB7BD2">
        <w:t>ACI Construction Award</w:t>
      </w: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Criteria</w:t>
      </w:r>
      <w:r>
        <w:rPr>
          <w:rFonts w:ascii="Arial" w:hAnsi="Arial" w:cs="Arial"/>
          <w:bCs/>
          <w:color w:val="000000"/>
          <w:sz w:val="20"/>
        </w:rPr>
        <w:t>:</w:t>
      </w:r>
      <w:r>
        <w:rPr>
          <w:rFonts w:ascii="Arial" w:hAnsi="Arial" w:cs="Arial"/>
          <w:bCs/>
          <w:color w:val="000000"/>
          <w:sz w:val="20"/>
        </w:rPr>
        <w:tab/>
        <w:t>The ACI Construction Award honors a paper of outstanding merit on concrete construction practice. The Award is intended to enrich the literature in construction practices and to honor the workers whose resourcefulness successfully produces a structure from drawings and specifications.</w:t>
      </w: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Institute Membership</w:t>
      </w:r>
      <w:r>
        <w:rPr>
          <w:rFonts w:ascii="Arial" w:hAnsi="Arial" w:cs="Arial"/>
          <w:bCs/>
          <w:color w:val="000000"/>
          <w:sz w:val="20"/>
        </w:rPr>
        <w:t>:  Not required</w:t>
      </w: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Peer Reviewed</w:t>
      </w:r>
      <w:r>
        <w:rPr>
          <w:rFonts w:ascii="Arial" w:hAnsi="Arial" w:cs="Arial"/>
          <w:bCs/>
          <w:color w:val="000000"/>
          <w:sz w:val="20"/>
        </w:rPr>
        <w:t>:  Not required</w:t>
      </w: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u w:val="single"/>
        </w:rPr>
        <w:t>Frequency</w:t>
      </w:r>
      <w:r>
        <w:rPr>
          <w:rFonts w:ascii="Arial" w:hAnsi="Arial" w:cs="Arial"/>
          <w:bCs/>
          <w:color w:val="000000"/>
          <w:sz w:val="20"/>
        </w:rPr>
        <w:t>:  May be awarded annually, but not necessarily.</w:t>
      </w: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19097D" w:rsidRDefault="0019097D" w:rsidP="001909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color w:val="000000"/>
          <w:sz w:val="20"/>
        </w:rPr>
      </w:pPr>
    </w:p>
    <w:p w:rsidR="002E1C9F" w:rsidRDefault="002E1C9F"/>
    <w:sectPr w:rsidR="002E1C9F" w:rsidSect="0056091A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39" w:rsidRDefault="00905139">
      <w:r>
        <w:separator/>
      </w:r>
    </w:p>
  </w:endnote>
  <w:endnote w:type="continuationSeparator" w:id="0">
    <w:p w:rsidR="00905139" w:rsidRDefault="0090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57" w:rsidRDefault="00360B49">
    <w:pPr>
      <w:pStyle w:val="Footer"/>
    </w:pPr>
    <w:r w:rsidRPr="00CA0E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Description: 2005 Letterhead bottom_4-05" style="width:503.25pt;height:28.5pt;visibility:visible">
          <v:imagedata r:id="rId1" o:title="2005 Letterhead bottom_4-05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39" w:rsidRDefault="00905139">
      <w:r>
        <w:separator/>
      </w:r>
    </w:p>
  </w:footnote>
  <w:footnote w:type="continuationSeparator" w:id="0">
    <w:p w:rsidR="00905139" w:rsidRDefault="0090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57" w:rsidRDefault="00CB7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48pt">
          <v:imagedata r:id="rId1" o:title="A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A7C"/>
    <w:rsid w:val="0019097D"/>
    <w:rsid w:val="001B6A7C"/>
    <w:rsid w:val="00240210"/>
    <w:rsid w:val="002E1C9F"/>
    <w:rsid w:val="00360B49"/>
    <w:rsid w:val="00461EE0"/>
    <w:rsid w:val="0056091A"/>
    <w:rsid w:val="0057259E"/>
    <w:rsid w:val="005C2648"/>
    <w:rsid w:val="00614EDE"/>
    <w:rsid w:val="00774B4F"/>
    <w:rsid w:val="00892657"/>
    <w:rsid w:val="00905139"/>
    <w:rsid w:val="009E5CFC"/>
    <w:rsid w:val="00BC4446"/>
    <w:rsid w:val="00CB7BD2"/>
    <w:rsid w:val="00D36245"/>
    <w:rsid w:val="00D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8985-C555-4979-AA9B-741C6FB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9097D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4"/>
    </w:pPr>
    <w:rPr>
      <w:rFonts w:ascii="Arial" w:hAnsi="Arial" w:cs="Arial"/>
      <w:b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6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6245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19097D"/>
    <w:rPr>
      <w:rFonts w:ascii="Arial" w:hAnsi="Arial" w:cs="Arial"/>
      <w:b/>
      <w:snapToGrid w:val="0"/>
      <w:color w:val="000000"/>
    </w:rPr>
  </w:style>
  <w:style w:type="paragraph" w:customStyle="1" w:styleId="Level1">
    <w:name w:val="Level 1"/>
    <w:basedOn w:val="Normal"/>
    <w:uiPriority w:val="99"/>
    <w:rsid w:val="0019097D"/>
    <w:pPr>
      <w:widowControl w:val="0"/>
      <w:numPr>
        <w:numId w:val="1"/>
      </w:numPr>
      <w:autoSpaceDE w:val="0"/>
      <w:autoSpaceDN w:val="0"/>
      <w:adjustRightInd w:val="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%20ACI%20Shared%20Folder\Logos\ACI%20Letterhead%20-%20Current\2005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2005_Letterhead_Template.dot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M. Bergin</dc:creator>
  <cp:keywords/>
  <cp:lastModifiedBy>Barry Bergin</cp:lastModifiedBy>
  <cp:revision>2</cp:revision>
  <cp:lastPrinted>2005-04-12T13:02:00Z</cp:lastPrinted>
  <dcterms:created xsi:type="dcterms:W3CDTF">2018-12-06T20:09:00Z</dcterms:created>
  <dcterms:modified xsi:type="dcterms:W3CDTF">2018-12-06T20:09:00Z</dcterms:modified>
</cp:coreProperties>
</file>